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B80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0EA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7BA524E" w:rsidR="0085747A" w:rsidRPr="00117D23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117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7D23">
        <w:rPr>
          <w:rFonts w:ascii="Corbel" w:hAnsi="Corbel"/>
          <w:b/>
          <w:smallCaps/>
          <w:sz w:val="24"/>
          <w:szCs w:val="24"/>
        </w:rPr>
        <w:t xml:space="preserve"> 2020-2023</w:t>
      </w:r>
      <w:r w:rsidR="00DC6D0C" w:rsidRPr="00117D23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6B57D1B9" w:rsidR="00445970" w:rsidRPr="00B80EA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Rok akademicki   </w:t>
      </w:r>
      <w:r w:rsidR="00182C9E" w:rsidRPr="00B80EA0">
        <w:rPr>
          <w:rFonts w:ascii="Corbel" w:hAnsi="Corbel"/>
          <w:sz w:val="24"/>
          <w:szCs w:val="24"/>
        </w:rPr>
        <w:t>202</w:t>
      </w:r>
      <w:r w:rsidR="00F1013D">
        <w:rPr>
          <w:rFonts w:ascii="Corbel" w:hAnsi="Corbel"/>
          <w:sz w:val="24"/>
          <w:szCs w:val="24"/>
        </w:rPr>
        <w:t>1</w:t>
      </w:r>
      <w:r w:rsidR="00182C9E" w:rsidRPr="00B80EA0">
        <w:rPr>
          <w:rFonts w:ascii="Corbel" w:hAnsi="Corbel"/>
          <w:sz w:val="24"/>
          <w:szCs w:val="24"/>
        </w:rPr>
        <w:t>/202</w:t>
      </w:r>
      <w:r w:rsidR="00F1013D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0EA0">
        <w:rPr>
          <w:rFonts w:ascii="Corbel" w:hAnsi="Corbel"/>
          <w:szCs w:val="24"/>
        </w:rPr>
        <w:t xml:space="preserve">1. </w:t>
      </w:r>
      <w:r w:rsidR="0085747A" w:rsidRPr="00B80EA0">
        <w:rPr>
          <w:rFonts w:ascii="Corbel" w:hAnsi="Corbel"/>
          <w:szCs w:val="24"/>
        </w:rPr>
        <w:t xml:space="preserve">Podstawowe </w:t>
      </w:r>
      <w:r w:rsidR="00445970" w:rsidRPr="00B80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0EA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84A9576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Rynki finansowe</w:t>
            </w:r>
          </w:p>
        </w:tc>
      </w:tr>
      <w:tr w:rsidR="0085747A" w:rsidRPr="00B80EA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F4334C" w:rsidR="0085747A" w:rsidRPr="00B80EA0" w:rsidRDefault="00B66EF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FiR/I/B.1</w:t>
            </w:r>
          </w:p>
        </w:tc>
      </w:tr>
      <w:tr w:rsidR="0085747A" w:rsidRPr="00B80EA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B80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80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B80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80EA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7099498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85747A" w:rsidRPr="00B80EA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0B7BA" w:rsidR="0085747A" w:rsidRPr="00B80EA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B80EA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B80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D6E6E2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B80EA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06AB4C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80EA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FE7EF38" w:rsidR="0085747A" w:rsidRPr="00B80EA0" w:rsidRDefault="00785D5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66EFF" w:rsidRPr="00B80EA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80EA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80EA0">
              <w:rPr>
                <w:rFonts w:ascii="Corbel" w:hAnsi="Corbel"/>
                <w:sz w:val="24"/>
                <w:szCs w:val="24"/>
              </w:rPr>
              <w:t>/y</w:t>
            </w:r>
            <w:r w:rsidRPr="00B80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84497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B80EA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FE6600" w:rsidR="0085747A" w:rsidRPr="00B80EA0" w:rsidRDefault="00B80E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80EA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B80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E5CEB5A" w:rsidR="00923D7D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80EA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AE4F0B2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yszard Kata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80EA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B80EA0" w:rsidRDefault="0085747A" w:rsidP="00B80E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C1854E" w14:textId="24B05B61" w:rsidR="00B80EA0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Tomasz Potocki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B6685C9" w14:textId="17CC7A5E" w:rsidR="0085747A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B80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* </w:t>
      </w:r>
      <w:r w:rsidR="00B90885" w:rsidRPr="00B80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0EA0">
        <w:rPr>
          <w:rFonts w:ascii="Corbel" w:hAnsi="Corbel"/>
          <w:b w:val="0"/>
          <w:sz w:val="24"/>
          <w:szCs w:val="24"/>
        </w:rPr>
        <w:t>e,</w:t>
      </w:r>
      <w:r w:rsidR="00C41B9B" w:rsidRPr="00B80EA0">
        <w:rPr>
          <w:rFonts w:ascii="Corbel" w:hAnsi="Corbel"/>
          <w:b w:val="0"/>
          <w:sz w:val="24"/>
          <w:szCs w:val="24"/>
        </w:rPr>
        <w:t xml:space="preserve"> </w:t>
      </w:r>
      <w:r w:rsidRPr="00B80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0EA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B80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1.</w:t>
      </w:r>
      <w:r w:rsidR="00E22FBC" w:rsidRPr="00B80EA0">
        <w:rPr>
          <w:rFonts w:ascii="Corbel" w:hAnsi="Corbel"/>
          <w:sz w:val="24"/>
          <w:szCs w:val="24"/>
        </w:rPr>
        <w:t>1</w:t>
      </w:r>
      <w:r w:rsidRPr="00B80E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80EA0" w14:paraId="07871431" w14:textId="77777777" w:rsidTr="00B66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80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(</w:t>
            </w:r>
            <w:r w:rsidR="00363F78" w:rsidRPr="00B80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0EA0">
              <w:rPr>
                <w:rFonts w:ascii="Corbel" w:hAnsi="Corbel"/>
                <w:b/>
                <w:szCs w:val="24"/>
              </w:rPr>
              <w:t>Liczba pkt</w:t>
            </w:r>
            <w:r w:rsidR="00B90885" w:rsidRPr="00B80EA0">
              <w:rPr>
                <w:rFonts w:ascii="Corbel" w:hAnsi="Corbel"/>
                <w:b/>
                <w:szCs w:val="24"/>
              </w:rPr>
              <w:t>.</w:t>
            </w:r>
            <w:r w:rsidRPr="00B80E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66EFF" w:rsidRPr="00B80EA0" w14:paraId="174E29BA" w14:textId="77777777" w:rsidTr="00B80E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04EAB64" w:rsidR="00B66EFF" w:rsidRPr="00B80EA0" w:rsidRDefault="00B80EA0" w:rsidP="00B8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F059908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A3791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9E1887F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A3791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19C3936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E97E90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04D4AABC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6DA6B04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2EC6A184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52EFE20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77FD528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B80EA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B80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1.</w:t>
      </w:r>
      <w:r w:rsidR="00E22FBC" w:rsidRPr="00B80EA0">
        <w:rPr>
          <w:rFonts w:ascii="Corbel" w:hAnsi="Corbel"/>
          <w:smallCaps w:val="0"/>
          <w:szCs w:val="24"/>
        </w:rPr>
        <w:t>2</w:t>
      </w:r>
      <w:r w:rsidR="00F83B28" w:rsidRPr="00B80EA0">
        <w:rPr>
          <w:rFonts w:ascii="Corbel" w:hAnsi="Corbel"/>
          <w:smallCaps w:val="0"/>
          <w:szCs w:val="24"/>
        </w:rPr>
        <w:t>.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0A033F2A" w:rsidR="0085747A" w:rsidRPr="00B80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8F5942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1B6015AA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33DFADF6" w14:textId="77777777" w:rsidR="00B80EA0" w:rsidRPr="00B80EA0" w:rsidRDefault="00B80EA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B80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1.3 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>For</w:t>
      </w:r>
      <w:r w:rsidR="00445970" w:rsidRPr="00B80EA0">
        <w:rPr>
          <w:rFonts w:ascii="Corbel" w:hAnsi="Corbel"/>
          <w:smallCaps w:val="0"/>
          <w:szCs w:val="24"/>
        </w:rPr>
        <w:t xml:space="preserve">ma zaliczenia przedmiotu </w:t>
      </w:r>
      <w:r w:rsidRPr="00B80EA0">
        <w:rPr>
          <w:rFonts w:ascii="Corbel" w:hAnsi="Corbel"/>
          <w:smallCaps w:val="0"/>
          <w:szCs w:val="24"/>
        </w:rPr>
        <w:t xml:space="preserve"> (z toku) </w:t>
      </w:r>
      <w:r w:rsidRPr="00B80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E040A3D" w:rsidR="009C54AE" w:rsidRPr="00B80EA0" w:rsidRDefault="00B66EFF" w:rsidP="00B66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B80EA0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B80EA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003EB43F" w14:textId="77777777" w:rsidTr="00745302">
        <w:tc>
          <w:tcPr>
            <w:tcW w:w="9670" w:type="dxa"/>
          </w:tcPr>
          <w:p w14:paraId="20BFFC4C" w14:textId="79018180" w:rsidR="0085747A" w:rsidRPr="00B80EA0" w:rsidRDefault="00B66E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ekonomicznej (problemy, kategorie, prawa) oraz umiejętności interpretacji zjawisk ekonomicznych potwierdzona zaliczeniem przedmiotów Makroekonomia  oraz Mikroekonomia. Znajomość podstawowych zagadnień i kategorii dotyczących rynków finansowych oraz wzajemnych powiązań pomiędzy tymi kategoriami, potwierdzona zaliczeniem przedmiotu Finanse.</w:t>
            </w:r>
          </w:p>
        </w:tc>
      </w:tr>
    </w:tbl>
    <w:p w14:paraId="05D0901D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lastRenderedPageBreak/>
        <w:t>3.</w:t>
      </w:r>
      <w:r w:rsidR="00A84C85" w:rsidRPr="00B80EA0">
        <w:rPr>
          <w:rFonts w:ascii="Corbel" w:hAnsi="Corbel"/>
          <w:szCs w:val="24"/>
        </w:rPr>
        <w:t>cele, efekty uczenia się</w:t>
      </w:r>
      <w:r w:rsidR="0085747A" w:rsidRPr="00B80EA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B80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3.1 </w:t>
      </w:r>
      <w:r w:rsidR="00C05F44" w:rsidRPr="00B80EA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B80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66EFF" w:rsidRPr="00B80EA0" w14:paraId="1D38D5E6" w14:textId="77777777" w:rsidTr="00B66EFF">
        <w:tc>
          <w:tcPr>
            <w:tcW w:w="845" w:type="dxa"/>
            <w:vAlign w:val="center"/>
          </w:tcPr>
          <w:p w14:paraId="4B62A855" w14:textId="77777777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68A06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oraz jego rolą w systemie gospodarczym.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Charakterystyka  kategorii i pojęć z zakresu rynku finansowego. </w:t>
            </w:r>
          </w:p>
        </w:tc>
      </w:tr>
      <w:tr w:rsidR="00B66EFF" w:rsidRPr="00B80EA0" w14:paraId="2547E272" w14:textId="77777777" w:rsidTr="00B66EFF">
        <w:tc>
          <w:tcPr>
            <w:tcW w:w="845" w:type="dxa"/>
          </w:tcPr>
          <w:p w14:paraId="28729CF7" w14:textId="2CB8CB34" w:rsidR="00B66EFF" w:rsidRPr="00B80EA0" w:rsidRDefault="00B66EFF" w:rsidP="00B66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489757C" w:rsidR="00B66EFF" w:rsidRPr="00B80EA0" w:rsidRDefault="00541D8D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Przyswojenie przez studentów wiedzy na temat funkcjonowania rynku pieniężnego, </w:t>
            </w:r>
            <w:r w:rsidR="00FA69E8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depozytowo-kredytowego,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kapitałowego, terminowego i walutowego. Zapoznanie studentów z charakterystyką instrumentów finansowych stanowiących przedmiot ob</w:t>
            </w:r>
            <w:r w:rsidR="00340E79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rotu na poszczególnych rynkach.</w:t>
            </w:r>
          </w:p>
        </w:tc>
      </w:tr>
      <w:tr w:rsidR="00B66EFF" w:rsidRPr="00B80EA0" w14:paraId="0DF48945" w14:textId="77777777" w:rsidTr="00B66EFF">
        <w:tc>
          <w:tcPr>
            <w:tcW w:w="845" w:type="dxa"/>
          </w:tcPr>
          <w:p w14:paraId="51C70595" w14:textId="58199535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359DBD1E" w14:textId="77777777" w:rsidR="00340E79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głównymi teoriami funkcjonowania rynku finansowego.</w:t>
            </w:r>
          </w:p>
          <w:p w14:paraId="5B2DFA9F" w14:textId="5FF5A60F" w:rsidR="00B66EFF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zastosowaniem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instrumentów finansowych w celu formułowania strategii spekulacyjnej, zabezpieczającej oraz arbitrażowej.</w:t>
            </w:r>
          </w:p>
        </w:tc>
      </w:tr>
      <w:tr w:rsidR="00B66EFF" w:rsidRPr="00B80EA0" w14:paraId="398432FB" w14:textId="77777777" w:rsidTr="00B66EFF">
        <w:tc>
          <w:tcPr>
            <w:tcW w:w="845" w:type="dxa"/>
          </w:tcPr>
          <w:p w14:paraId="7C647321" w14:textId="387EB742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34A1AD5A" w14:textId="1EDBBDB3" w:rsidR="00541D8D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Nabycie przez studentów umiejętności szacowania ryzyka inwestycyjnego oraz efektywności inwestycji na rynku finansowym.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Zapoznanie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tudentów z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głównymi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zasadami analizy technicznej oraz fundamentalnej i wykorzystywanymi w ich ramach narzędziami.</w:t>
            </w:r>
          </w:p>
        </w:tc>
      </w:tr>
    </w:tbl>
    <w:p w14:paraId="7942D7EE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B80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3.2 </w:t>
      </w:r>
      <w:r w:rsidR="001D7B54" w:rsidRPr="00B80EA0">
        <w:rPr>
          <w:rFonts w:ascii="Corbel" w:hAnsi="Corbel"/>
          <w:b/>
          <w:sz w:val="24"/>
          <w:szCs w:val="24"/>
        </w:rPr>
        <w:t xml:space="preserve">Efekty </w:t>
      </w:r>
      <w:r w:rsidR="00C05F44" w:rsidRPr="00B80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0EA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B80EA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0EA0" w14:paraId="4989DCBB" w14:textId="77777777" w:rsidTr="003D4E76">
        <w:tc>
          <w:tcPr>
            <w:tcW w:w="1681" w:type="dxa"/>
            <w:vAlign w:val="center"/>
          </w:tcPr>
          <w:p w14:paraId="6B99B7C4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0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0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80EA0" w14:paraId="2FAE894A" w14:textId="77777777" w:rsidTr="003D4E76">
        <w:tc>
          <w:tcPr>
            <w:tcW w:w="1681" w:type="dxa"/>
          </w:tcPr>
          <w:p w14:paraId="48E5C6E7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76ED7E" w:rsidR="0085747A" w:rsidRPr="00B80EA0" w:rsidRDefault="003D4E76" w:rsidP="003D4E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istotę rynku finansowego, sposób jego organizacji oraz zasady, koncepcje i modele wyjaśniające funkcjonowanie rynków finansowych. Dobiera odpowiednie metody do analizy i prezentacji danych z zakresu zarządzania instrumentami finansowymi. Student zna i rozumie istotę funkcjonowania instytucji rynków finansowych.</w:t>
            </w:r>
          </w:p>
        </w:tc>
        <w:tc>
          <w:tcPr>
            <w:tcW w:w="1865" w:type="dxa"/>
          </w:tcPr>
          <w:p w14:paraId="4D5F1F9E" w14:textId="68B3DDCA" w:rsidR="0085747A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K_W01</w:t>
            </w:r>
          </w:p>
          <w:p w14:paraId="0124D33D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K_W03</w:t>
            </w:r>
          </w:p>
          <w:p w14:paraId="68AE5013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0242DBC6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340E79" w:rsidRPr="00B80EA0" w14:paraId="7544155F" w14:textId="77777777" w:rsidTr="003D4E76">
        <w:tc>
          <w:tcPr>
            <w:tcW w:w="1681" w:type="dxa"/>
          </w:tcPr>
          <w:p w14:paraId="37EDDFA7" w14:textId="4257058B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3BA9D4D2" w14:textId="73DA18DA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potrafi wyznaczyć podstawowe parametry instrumentów finansowych, analizuje zjawiska i procesy zachodzące w gospodarce i ocenia ich wpływ na rozwój rynku finansowego. Student rozumie procesy zmian zachodzące na rynkach finansowych i ma świadomość ich wpływu na realną gospodarkę.</w:t>
            </w:r>
          </w:p>
        </w:tc>
        <w:tc>
          <w:tcPr>
            <w:tcW w:w="1865" w:type="dxa"/>
          </w:tcPr>
          <w:p w14:paraId="3E7120EF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K_U02</w:t>
            </w:r>
          </w:p>
          <w:p w14:paraId="32F7A87F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K_U03</w:t>
            </w:r>
          </w:p>
          <w:p w14:paraId="7D565D3E" w14:textId="57508A9D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K_U13</w:t>
            </w:r>
          </w:p>
        </w:tc>
      </w:tr>
      <w:tr w:rsidR="00340E79" w:rsidRPr="00B80EA0" w14:paraId="1A46E1C3" w14:textId="77777777" w:rsidTr="003D4E76">
        <w:tc>
          <w:tcPr>
            <w:tcW w:w="1681" w:type="dxa"/>
          </w:tcPr>
          <w:p w14:paraId="722CE857" w14:textId="05BDBCF6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3FDA376F" w14:textId="2D4F69EF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rozumie specyfikę rynków finansowych, ma świadomość stopnia zmienności sytuacji na giełdach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792EEB4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K_K01</w:t>
            </w:r>
          </w:p>
          <w:p w14:paraId="3CC572E8" w14:textId="47E28905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K_K03</w:t>
            </w:r>
          </w:p>
          <w:p w14:paraId="318D7178" w14:textId="7DD61202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554A810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FA99C8" w14:textId="77777777" w:rsidR="00B80EA0" w:rsidRDefault="00B80EA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8AF5271" w:rsidR="0085747A" w:rsidRPr="00B80E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>3.3</w:t>
      </w:r>
      <w:r w:rsidR="0085747A" w:rsidRPr="00B80EA0">
        <w:rPr>
          <w:rFonts w:ascii="Corbel" w:hAnsi="Corbel"/>
          <w:b/>
          <w:sz w:val="24"/>
          <w:szCs w:val="24"/>
        </w:rPr>
        <w:t>T</w:t>
      </w:r>
      <w:r w:rsidR="001D7B54" w:rsidRPr="00B80EA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B80EA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84004D" w14:textId="77777777" w:rsidTr="003D4E76">
        <w:tc>
          <w:tcPr>
            <w:tcW w:w="9520" w:type="dxa"/>
          </w:tcPr>
          <w:p w14:paraId="24ECE7C4" w14:textId="77777777" w:rsidR="0085747A" w:rsidRPr="00B80E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4E76" w:rsidRPr="00B80EA0" w14:paraId="5532AAAA" w14:textId="77777777" w:rsidTr="003D4E76">
        <w:tc>
          <w:tcPr>
            <w:tcW w:w="9520" w:type="dxa"/>
          </w:tcPr>
          <w:p w14:paraId="286B65AB" w14:textId="48458BD7" w:rsidR="003D4E76" w:rsidRPr="00B80EA0" w:rsidRDefault="003D4E76" w:rsidP="003D4E7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Pojęcie</w:t>
            </w:r>
            <w:r w:rsidR="00571BAA" w:rsidRPr="00B80EA0">
              <w:rPr>
                <w:rFonts w:ascii="Corbel" w:hAnsi="Corbel"/>
                <w:color w:val="000000"/>
                <w:sz w:val="24"/>
                <w:szCs w:val="24"/>
              </w:rPr>
              <w:t>, charakterystyka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i klasyfikacja rynku finansowego.</w:t>
            </w:r>
          </w:p>
          <w:p w14:paraId="760C695A" w14:textId="7154264F" w:rsidR="003D4E76" w:rsidRPr="00B80EA0" w:rsidRDefault="00571BAA" w:rsidP="00571BA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Hipotezy efektywnego</w:t>
            </w:r>
            <w:r w:rsidR="003D4E76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rynku finansowego. Funkcje rynku finansowego. </w:t>
            </w:r>
          </w:p>
        </w:tc>
      </w:tr>
      <w:tr w:rsidR="003D4E76" w:rsidRPr="00B80EA0" w14:paraId="4AE4DDAB" w14:textId="77777777" w:rsidTr="003D4E76">
        <w:tc>
          <w:tcPr>
            <w:tcW w:w="9520" w:type="dxa"/>
          </w:tcPr>
          <w:p w14:paraId="13CA1719" w14:textId="5F307770" w:rsidR="003D4E76" w:rsidRPr="00B80EA0" w:rsidRDefault="003D4E76" w:rsidP="000E0BE1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Organizacja i funkcjonowanie rynków finansowych.  </w:t>
            </w:r>
            <w:r w:rsidR="00571BAA" w:rsidRPr="00B80EA0">
              <w:rPr>
                <w:rFonts w:ascii="Corbel" w:hAnsi="Corbel"/>
                <w:color w:val="000000"/>
                <w:sz w:val="24"/>
                <w:szCs w:val="24"/>
              </w:rPr>
              <w:t>Otoczenie instytucjonalne rynku finansowego. Uczestnicy rynku finansowego. Instytucjonalni i indywidualni uczestnicy rynku finansowego. Instytucje ubezpieczeniowe, banki, fundusze emerytalne, fundusze inwestycyjne, pośrednicy finansowi. Nadzór nad rynkiem finansowym.</w:t>
            </w:r>
          </w:p>
        </w:tc>
      </w:tr>
      <w:tr w:rsidR="003D4E76" w:rsidRPr="00B80EA0" w14:paraId="551073A5" w14:textId="77777777" w:rsidTr="003D4E76">
        <w:tc>
          <w:tcPr>
            <w:tcW w:w="9520" w:type="dxa"/>
          </w:tcPr>
          <w:p w14:paraId="4918BCD1" w14:textId="468625B4" w:rsidR="003D4E76" w:rsidRPr="00B80EA0" w:rsidRDefault="00571BAA" w:rsidP="00571BA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Rodzaje i segmenty rynku finansowego. Rynek pieniężny, depozytowo-kredytowy, kapitałowy, terminowy, walutowy</w:t>
            </w:r>
            <w:r w:rsidR="000E0BE1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– ich specyfika, zasady obrotu. Charakterystyka papierów wartościowych i instrumentów finansowych stanowiących przedmiot obrotu na poszczególnych rynkach.</w:t>
            </w:r>
          </w:p>
        </w:tc>
      </w:tr>
      <w:tr w:rsidR="003D4E76" w:rsidRPr="00B80EA0" w14:paraId="2A021969" w14:textId="77777777" w:rsidTr="003D4E76">
        <w:tc>
          <w:tcPr>
            <w:tcW w:w="9520" w:type="dxa"/>
          </w:tcPr>
          <w:p w14:paraId="0FCF97E0" w14:textId="429A65BF" w:rsidR="003D4E76" w:rsidRPr="00B80EA0" w:rsidRDefault="003D4E76" w:rsidP="00571BAA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Giełda papierów wartościowych.</w:t>
            </w:r>
            <w:r w:rsidR="00571BAA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R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ynek giełdowy i pozagiełdowy</w:t>
            </w:r>
            <w:r w:rsidR="00FA69E8" w:rsidRPr="00B80EA0">
              <w:rPr>
                <w:rFonts w:ascii="Corbel" w:hAnsi="Corbel"/>
                <w:color w:val="000000"/>
                <w:sz w:val="24"/>
                <w:szCs w:val="24"/>
              </w:rPr>
              <w:t>, regulowany i OTC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 Uczestnicy rynku giełdowego. Rodzaje zleceń giełdowych i system rozliczeń. Indeksy rynku giełdowego - rodzaje i konstrukcja. Giełda Papierów Wartościowych w Warszawie.</w:t>
            </w:r>
          </w:p>
        </w:tc>
      </w:tr>
    </w:tbl>
    <w:p w14:paraId="733152FC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80EA0">
        <w:rPr>
          <w:rFonts w:ascii="Corbel" w:hAnsi="Corbel"/>
          <w:sz w:val="24"/>
          <w:szCs w:val="24"/>
        </w:rPr>
        <w:t xml:space="preserve">, </w:t>
      </w:r>
      <w:r w:rsidRPr="00B80EA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B80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5B3963" w14:textId="77777777" w:rsidTr="00571BAA">
        <w:tc>
          <w:tcPr>
            <w:tcW w:w="9520" w:type="dxa"/>
          </w:tcPr>
          <w:p w14:paraId="00ED6C2A" w14:textId="77777777" w:rsidR="0085747A" w:rsidRPr="00B80EA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2490" w:rsidRPr="00B80EA0" w14:paraId="6FEF55D0" w14:textId="77777777" w:rsidTr="00571BAA">
        <w:tc>
          <w:tcPr>
            <w:tcW w:w="9520" w:type="dxa"/>
          </w:tcPr>
          <w:p w14:paraId="0CA6A407" w14:textId="0DD54244" w:rsidR="00452490" w:rsidRPr="00B80EA0" w:rsidRDefault="00452490" w:rsidP="004524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Stopa zwrotu i ryzyko na rynkach finansowych. Zarządzanie portfelem inwestycyjnym w kontekście teorii portfelowej.</w:t>
            </w:r>
          </w:p>
        </w:tc>
      </w:tr>
      <w:tr w:rsidR="00571BAA" w:rsidRPr="00B80EA0" w14:paraId="7BDBAFB0" w14:textId="77777777" w:rsidTr="00571BAA">
        <w:tc>
          <w:tcPr>
            <w:tcW w:w="9520" w:type="dxa"/>
          </w:tcPr>
          <w:p w14:paraId="0827D9D0" w14:textId="678E8591" w:rsidR="00571BAA" w:rsidRPr="00B80EA0" w:rsidRDefault="00571BAA" w:rsidP="00452490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Zastosowanie papierów wartościowych i instrumentów finansowych w konstrukcji strategii inwestycyjnej, hedgingu i arbitrażu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(akcje, obligacje, k</w:t>
            </w:r>
            <w:r w:rsidR="000E0BE1" w:rsidRPr="00B80EA0">
              <w:rPr>
                <w:rFonts w:ascii="Corbel" w:hAnsi="Corbel"/>
                <w:color w:val="000000"/>
                <w:sz w:val="24"/>
                <w:szCs w:val="24"/>
              </w:rPr>
              <w:t>ontrakty terminowe, opcje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>)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452490" w:rsidRPr="00B80EA0" w14:paraId="0194823B" w14:textId="77777777" w:rsidTr="00571BAA">
        <w:tc>
          <w:tcPr>
            <w:tcW w:w="9520" w:type="dxa"/>
          </w:tcPr>
          <w:p w14:paraId="1EC8348B" w14:textId="63BB4478" w:rsidR="00452490" w:rsidRPr="00B80EA0" w:rsidRDefault="00452490" w:rsidP="00452490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Wykorzystanie narzędzi z zakresu analizy fundamentalnej oraz analizy technicznej w formułowaniu strategii inwestycyjnej.</w:t>
            </w:r>
          </w:p>
        </w:tc>
      </w:tr>
      <w:tr w:rsidR="00571BAA" w:rsidRPr="00B80EA0" w14:paraId="4FDB48D2" w14:textId="77777777" w:rsidTr="00571BAA">
        <w:tc>
          <w:tcPr>
            <w:tcW w:w="9520" w:type="dxa"/>
          </w:tcPr>
          <w:p w14:paraId="4F21698E" w14:textId="4E0525ED" w:rsidR="00571BAA" w:rsidRPr="00B80EA0" w:rsidRDefault="00452490" w:rsidP="004524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Podejście behawioralne w analizie zachowania uczestników rynków finansowych. Heurystyki w zachowaniu inwestorów.</w:t>
            </w:r>
          </w:p>
        </w:tc>
      </w:tr>
      <w:tr w:rsidR="00571BAA" w:rsidRPr="00B80EA0" w14:paraId="611D8DF5" w14:textId="77777777" w:rsidTr="00571BAA">
        <w:tc>
          <w:tcPr>
            <w:tcW w:w="9520" w:type="dxa"/>
          </w:tcPr>
          <w:p w14:paraId="2A859122" w14:textId="32612496" w:rsidR="00571BAA" w:rsidRPr="00B80EA0" w:rsidRDefault="00571BAA" w:rsidP="00571BA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>Kryzys finansowy jego przyczyny, rozwój i wpływ na realną gospodarkę.</w:t>
            </w:r>
          </w:p>
        </w:tc>
      </w:tr>
    </w:tbl>
    <w:p w14:paraId="0313640A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B80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3.4 Metody dydaktyczne</w:t>
      </w:r>
    </w:p>
    <w:p w14:paraId="635394FB" w14:textId="77777777" w:rsidR="00FA69E8" w:rsidRPr="00B80EA0" w:rsidRDefault="00FA69E8" w:rsidP="00FA69E8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8874631" w14:textId="62F3B7F2" w:rsidR="00FA69E8" w:rsidRPr="00B80EA0" w:rsidRDefault="00FA69E8" w:rsidP="00FA69E8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</w:t>
      </w:r>
      <w:r w:rsidR="00B80EA0"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Pr="00B80E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B80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 </w:t>
      </w:r>
      <w:r w:rsidR="0085747A" w:rsidRPr="00B80EA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B80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B80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0EA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0EA0" w14:paraId="1537DE26" w14:textId="77777777" w:rsidTr="00FA69E8">
        <w:tc>
          <w:tcPr>
            <w:tcW w:w="1962" w:type="dxa"/>
            <w:vAlign w:val="center"/>
          </w:tcPr>
          <w:p w14:paraId="50E71C51" w14:textId="77777777" w:rsidR="0085747A" w:rsidRPr="00B80EA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B80EA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B80EA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A69E8" w:rsidRPr="00B80EA0" w14:paraId="5FC256E6" w14:textId="77777777" w:rsidTr="00FA69E8">
        <w:tc>
          <w:tcPr>
            <w:tcW w:w="1962" w:type="dxa"/>
          </w:tcPr>
          <w:p w14:paraId="1B521E17" w14:textId="0DEAA0BF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38591A5E" w14:textId="725A80F5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4D5562F6" w14:textId="2DA00BC3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FA69E8" w:rsidRPr="00B80EA0" w14:paraId="2D84DE03" w14:textId="77777777" w:rsidTr="00FA69E8">
        <w:tc>
          <w:tcPr>
            <w:tcW w:w="1962" w:type="dxa"/>
          </w:tcPr>
          <w:p w14:paraId="3D8CA619" w14:textId="1F7DE7ED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1" w:type="dxa"/>
            <w:vAlign w:val="center"/>
          </w:tcPr>
          <w:p w14:paraId="57CCE02D" w14:textId="57D08175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vAlign w:val="center"/>
          </w:tcPr>
          <w:p w14:paraId="69C1090B" w14:textId="6A979F70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FA69E8" w:rsidRPr="00B80EA0" w14:paraId="27C43602" w14:textId="77777777" w:rsidTr="00FA69E8">
        <w:tc>
          <w:tcPr>
            <w:tcW w:w="1962" w:type="dxa"/>
          </w:tcPr>
          <w:p w14:paraId="383305B2" w14:textId="3C37395A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186E5A5A" w14:textId="311A7236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prezentacja p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</w:p>
        </w:tc>
        <w:tc>
          <w:tcPr>
            <w:tcW w:w="2117" w:type="dxa"/>
            <w:vAlign w:val="center"/>
          </w:tcPr>
          <w:p w14:paraId="5C8CFC9F" w14:textId="55CC6F57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5D45EBF6" w14:textId="77777777" w:rsidR="00923D7D" w:rsidRPr="00B80EA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B80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4.2 </w:t>
      </w:r>
      <w:r w:rsidR="0085747A" w:rsidRPr="00B80EA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B80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442B12DD" w14:textId="77777777" w:rsidTr="00923D7D">
        <w:tc>
          <w:tcPr>
            <w:tcW w:w="9670" w:type="dxa"/>
          </w:tcPr>
          <w:p w14:paraId="3AEF753D" w14:textId="0D57C2EA" w:rsidR="00B80EA0" w:rsidRDefault="00B80EA0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projektu,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kolokwium.</w:t>
            </w:r>
          </w:p>
          <w:p w14:paraId="680C5E04" w14:textId="1E61180B" w:rsidR="00FA69E8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225531" w14:textId="5E0E63B5" w:rsidR="0085747A" w:rsidRPr="00B80EA0" w:rsidRDefault="00B80EA0" w:rsidP="00B80E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B80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5. </w:t>
      </w:r>
      <w:r w:rsidR="00C61DC5" w:rsidRPr="00B80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80EA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0EA0" w14:paraId="41D7342E" w14:textId="77777777" w:rsidTr="00FA69E8">
        <w:tc>
          <w:tcPr>
            <w:tcW w:w="4962" w:type="dxa"/>
          </w:tcPr>
          <w:p w14:paraId="336857A1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80EA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80EA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80EA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0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D9533CE" w:rsidR="0085747A" w:rsidRPr="00B80EA0" w:rsidRDefault="00A37911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B80EA0" w14:paraId="14748C99" w14:textId="77777777" w:rsidTr="00FA69E8">
        <w:tc>
          <w:tcPr>
            <w:tcW w:w="4962" w:type="dxa"/>
          </w:tcPr>
          <w:p w14:paraId="77F9A71E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10204FFB" w:rsidR="00C61DC5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0EA0" w14:paraId="41367D30" w14:textId="77777777" w:rsidTr="00FA69E8">
        <w:tc>
          <w:tcPr>
            <w:tcW w:w="4962" w:type="dxa"/>
          </w:tcPr>
          <w:p w14:paraId="4F573F09" w14:textId="7BA1CC2F" w:rsidR="00C61DC5" w:rsidRPr="00B80EA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B80E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80EA0">
              <w:rPr>
                <w:rFonts w:ascii="Corbel" w:hAnsi="Corbel"/>
                <w:sz w:val="24"/>
                <w:szCs w:val="24"/>
              </w:rPr>
              <w:t>(przygotowanie do zajęć, egzaminu,</w:t>
            </w:r>
            <w:r w:rsidR="00B80EA0">
              <w:rPr>
                <w:rFonts w:ascii="Corbel" w:hAnsi="Corbel"/>
                <w:sz w:val="24"/>
                <w:szCs w:val="24"/>
              </w:rPr>
              <w:t xml:space="preserve"> kolokwium, przygotowanie projektu</w:t>
            </w:r>
            <w:r w:rsidRPr="00B80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7575EF3F" w:rsidR="00FA69E8" w:rsidRPr="00B80EA0" w:rsidRDefault="00A37911" w:rsidP="00B80E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B80EA0" w14:paraId="45A3E8D7" w14:textId="77777777" w:rsidTr="00FA69E8">
        <w:tc>
          <w:tcPr>
            <w:tcW w:w="4962" w:type="dxa"/>
          </w:tcPr>
          <w:p w14:paraId="626D78EC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425B5105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B80EA0" w14:paraId="761AF2EE" w14:textId="77777777" w:rsidTr="00FA69E8">
        <w:tc>
          <w:tcPr>
            <w:tcW w:w="4962" w:type="dxa"/>
          </w:tcPr>
          <w:p w14:paraId="3C28658F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443FFC3E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B80EA0" w:rsidRDefault="00923D7D" w:rsidP="00B80EA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80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0E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B80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6. </w:t>
      </w:r>
      <w:r w:rsidR="0085747A" w:rsidRPr="00B80EA0">
        <w:rPr>
          <w:rFonts w:ascii="Corbel" w:hAnsi="Corbel"/>
          <w:smallCaps w:val="0"/>
          <w:szCs w:val="24"/>
        </w:rPr>
        <w:t>PRAKTYKI ZAWO</w:t>
      </w:r>
      <w:r w:rsidR="009D3F3B" w:rsidRPr="00B80EA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80EA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BB2C7B5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80EA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A41A8F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B80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7. </w:t>
      </w:r>
      <w:r w:rsidR="0085747A" w:rsidRPr="00B80EA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80EA0" w14:paraId="0ACABF41" w14:textId="77777777" w:rsidTr="008962A4">
        <w:trPr>
          <w:trHeight w:val="397"/>
        </w:trPr>
        <w:tc>
          <w:tcPr>
            <w:tcW w:w="5000" w:type="pct"/>
          </w:tcPr>
          <w:p w14:paraId="6E035175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C040E0F" w14:textId="77777777" w:rsidR="00FA69E8" w:rsidRPr="00B80EA0" w:rsidRDefault="00FA69E8" w:rsidP="00B80EA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Dębski W., Rynek finansowy i jego mechanizmy. Podstawy teorii i praktyki, Wydawnictwo Naukowe PWN, Warszawa 2014.</w:t>
            </w:r>
          </w:p>
          <w:p w14:paraId="44AA96C4" w14:textId="77777777" w:rsidR="00FA69E8" w:rsidRPr="00B80EA0" w:rsidRDefault="00FA69E8" w:rsidP="00B80EA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Wydawnictwo Naukowe PWN, Warszawa 2006 .</w:t>
            </w:r>
          </w:p>
          <w:p w14:paraId="50F2B9B2" w14:textId="7566C181" w:rsidR="00FA69E8" w:rsidRPr="00B80EA0" w:rsidRDefault="00FA69E8" w:rsidP="00B80EA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Sopoćko A., Rynkowe instrumenty finansowe, Wydawnictwo Naukowe PWN, Warszawa 2010.</w:t>
            </w:r>
          </w:p>
        </w:tc>
      </w:tr>
      <w:tr w:rsidR="0085747A" w:rsidRPr="00B80EA0" w14:paraId="6F6FB0B1" w14:textId="77777777" w:rsidTr="008962A4">
        <w:trPr>
          <w:trHeight w:val="397"/>
        </w:trPr>
        <w:tc>
          <w:tcPr>
            <w:tcW w:w="5000" w:type="pct"/>
          </w:tcPr>
          <w:p w14:paraId="1058F4CF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9D89EC" w14:textId="77777777" w:rsidR="00FA69E8" w:rsidRPr="00B80EA0" w:rsidRDefault="00FA69E8" w:rsidP="00B80EA0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Gabryelczyk K., Ziarko-Siwek U. (red.), Inwestycje finansowe, Warszawa 2007.</w:t>
            </w:r>
          </w:p>
          <w:p w14:paraId="0A32A08A" w14:textId="7E51B162" w:rsidR="00FA69E8" w:rsidRPr="00B80EA0" w:rsidRDefault="00FA69E8" w:rsidP="00B80EA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Gmińska R. (red.), Rynki finansowe, inwestycje, polityka gospodarcza, CeDeWu, Warszawa 2016.</w:t>
            </w:r>
          </w:p>
          <w:p w14:paraId="29638714" w14:textId="77777777" w:rsidR="00FA69E8" w:rsidRPr="00B80EA0" w:rsidRDefault="00FA69E8" w:rsidP="00B80EA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Majewski S., </w:t>
            </w:r>
            <w:r w:rsidRPr="00B80EA0">
              <w:rPr>
                <w:rFonts w:ascii="Corbel" w:hAnsi="Corbel"/>
                <w:i/>
                <w:color w:val="000000"/>
                <w:sz w:val="24"/>
                <w:szCs w:val="24"/>
              </w:rPr>
              <w:t>Wpływ czynników behawioralnych na rynkową wycenę akcji : ujęcie ilościowe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, Szczecin : Wydawnictwo Naukowe Uniwersytetu Szczecińskiego, 2012.</w:t>
            </w:r>
          </w:p>
          <w:p w14:paraId="6A41D305" w14:textId="77777777" w:rsidR="00FA69E8" w:rsidRPr="00B80EA0" w:rsidRDefault="00FA69E8" w:rsidP="00B80EA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Thiel S., Rynek kapitałowy i terminowy, Wyd. 2 zaktual., stan prawny na 1 października 2010 roku. Warszawa : Komisja Nadzoru Finansowego CEDUR, 2010.</w:t>
            </w:r>
          </w:p>
          <w:p w14:paraId="3D9F754B" w14:textId="7A0E880B" w:rsidR="00FA69E8" w:rsidRPr="00B80EA0" w:rsidRDefault="00FA69E8" w:rsidP="00B80EA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Hadaś-Dyduch  M., Inwestycje alternatywne w kontekście efektywności inwestycji kapitałowej na przykładzie produktów</w:t>
            </w:r>
            <w:r w:rsidR="00B45AA5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Strukturyzowanych, Katowice : Wydawnictwo Uniwersytetu Ekonomicznego, 2014.</w:t>
            </w:r>
          </w:p>
          <w:p w14:paraId="1F17CF12" w14:textId="14C1196C" w:rsidR="00FA69E8" w:rsidRPr="00B80EA0" w:rsidRDefault="00FA69E8" w:rsidP="00B80EA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Taleb N.N., Ślepy traf. Rola przypadku w sukcesie finansowym, GWP, Gdańsk 2006.</w:t>
            </w:r>
          </w:p>
        </w:tc>
      </w:tr>
    </w:tbl>
    <w:p w14:paraId="2ADA5742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2D829" w14:textId="77777777" w:rsidR="00A13917" w:rsidRDefault="00A13917" w:rsidP="00C16ABF">
      <w:pPr>
        <w:spacing w:after="0" w:line="240" w:lineRule="auto"/>
      </w:pPr>
      <w:r>
        <w:separator/>
      </w:r>
    </w:p>
  </w:endnote>
  <w:endnote w:type="continuationSeparator" w:id="0">
    <w:p w14:paraId="197AF4EA" w14:textId="77777777" w:rsidR="00A13917" w:rsidRDefault="00A139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83263" w14:textId="77777777" w:rsidR="00A13917" w:rsidRDefault="00A13917" w:rsidP="00C16ABF">
      <w:pPr>
        <w:spacing w:after="0" w:line="240" w:lineRule="auto"/>
      </w:pPr>
      <w:r>
        <w:separator/>
      </w:r>
    </w:p>
  </w:footnote>
  <w:footnote w:type="continuationSeparator" w:id="0">
    <w:p w14:paraId="290A6993" w14:textId="77777777" w:rsidR="00A13917" w:rsidRDefault="00A1391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B2045"/>
    <w:multiLevelType w:val="hybridMultilevel"/>
    <w:tmpl w:val="627ED7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7A241C"/>
    <w:multiLevelType w:val="hybridMultilevel"/>
    <w:tmpl w:val="06E01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8A0A1B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9"/>
    <w:rsid w:val="000D04B0"/>
    <w:rsid w:val="000E0BE1"/>
    <w:rsid w:val="000F1C57"/>
    <w:rsid w:val="000F5615"/>
    <w:rsid w:val="001120A0"/>
    <w:rsid w:val="00117D23"/>
    <w:rsid w:val="00124BFF"/>
    <w:rsid w:val="0012560E"/>
    <w:rsid w:val="00127108"/>
    <w:rsid w:val="00134B13"/>
    <w:rsid w:val="00146BC0"/>
    <w:rsid w:val="0015134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491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07"/>
    <w:rsid w:val="00340E7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76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4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BB8"/>
    <w:rsid w:val="004D5282"/>
    <w:rsid w:val="004F1551"/>
    <w:rsid w:val="004F55A3"/>
    <w:rsid w:val="0050496F"/>
    <w:rsid w:val="00513B6F"/>
    <w:rsid w:val="00517C63"/>
    <w:rsid w:val="005363C4"/>
    <w:rsid w:val="00536BDE"/>
    <w:rsid w:val="00541D8D"/>
    <w:rsid w:val="00543ACC"/>
    <w:rsid w:val="0056696D"/>
    <w:rsid w:val="00571BAA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CC9"/>
    <w:rsid w:val="00734608"/>
    <w:rsid w:val="00745302"/>
    <w:rsid w:val="007461D6"/>
    <w:rsid w:val="00746EC8"/>
    <w:rsid w:val="00763BF1"/>
    <w:rsid w:val="00766FD4"/>
    <w:rsid w:val="00775865"/>
    <w:rsid w:val="0078168C"/>
    <w:rsid w:val="00785D5F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974"/>
    <w:rsid w:val="0081554D"/>
    <w:rsid w:val="0081707E"/>
    <w:rsid w:val="008449B3"/>
    <w:rsid w:val="008552A2"/>
    <w:rsid w:val="00857431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FC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17"/>
    <w:rsid w:val="00A155EE"/>
    <w:rsid w:val="00A2245B"/>
    <w:rsid w:val="00A245B2"/>
    <w:rsid w:val="00A30110"/>
    <w:rsid w:val="00A36899"/>
    <w:rsid w:val="00A371F6"/>
    <w:rsid w:val="00A37911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341"/>
    <w:rsid w:val="00B3130B"/>
    <w:rsid w:val="00B40ADB"/>
    <w:rsid w:val="00B43B77"/>
    <w:rsid w:val="00B43E80"/>
    <w:rsid w:val="00B45AA5"/>
    <w:rsid w:val="00B607DB"/>
    <w:rsid w:val="00B66529"/>
    <w:rsid w:val="00B66EFF"/>
    <w:rsid w:val="00B75946"/>
    <w:rsid w:val="00B8056E"/>
    <w:rsid w:val="00B80EA0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7906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4DC"/>
    <w:rsid w:val="00CB3EBB"/>
    <w:rsid w:val="00CD6897"/>
    <w:rsid w:val="00CE5BAC"/>
    <w:rsid w:val="00CF25BE"/>
    <w:rsid w:val="00CF78ED"/>
    <w:rsid w:val="00D02B25"/>
    <w:rsid w:val="00D02EBA"/>
    <w:rsid w:val="00D17C3C"/>
    <w:rsid w:val="00D266E4"/>
    <w:rsid w:val="00D26B2C"/>
    <w:rsid w:val="00D352C9"/>
    <w:rsid w:val="00D425B2"/>
    <w:rsid w:val="00D428D6"/>
    <w:rsid w:val="00D538E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13D"/>
    <w:rsid w:val="00F17567"/>
    <w:rsid w:val="00F27A7B"/>
    <w:rsid w:val="00F526AF"/>
    <w:rsid w:val="00F617C3"/>
    <w:rsid w:val="00F7066B"/>
    <w:rsid w:val="00F83B28"/>
    <w:rsid w:val="00F974DA"/>
    <w:rsid w:val="00FA46E5"/>
    <w:rsid w:val="00FA69E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F99D19-E057-4BC9-BB60-932571A01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1E5E61-4240-4B1D-AAB4-F5F0C021B6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ED0291-8BAA-48D5-9E74-630CC97E63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DC03DA-5265-444A-BD4D-1C403C4136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1194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2020-10-24T12:06:00Z</dcterms:created>
  <dcterms:modified xsi:type="dcterms:W3CDTF">2021-11-03T04:35:00Z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